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7A7" w:rsidRDefault="00E311AF" w:rsidP="00E532D1">
      <w:pPr>
        <w:spacing w:after="0"/>
      </w:pPr>
      <w:r>
        <w:rPr>
          <w:b/>
          <w:bCs/>
        </w:rPr>
        <w:t>Code Status</w:t>
      </w:r>
    </w:p>
    <w:p w:rsidR="00E532D1" w:rsidRDefault="00E311AF" w:rsidP="009467A7">
      <w:pPr>
        <w:pStyle w:val="ListParagraph"/>
        <w:numPr>
          <w:ilvl w:val="0"/>
          <w:numId w:val="19"/>
        </w:numPr>
      </w:pPr>
      <w:r>
        <w:t>Full Resuscitation</w:t>
      </w:r>
    </w:p>
    <w:p w:rsidR="00E311AF" w:rsidRDefault="00E311AF" w:rsidP="009467A7">
      <w:pPr>
        <w:pStyle w:val="ListParagraph"/>
        <w:numPr>
          <w:ilvl w:val="0"/>
          <w:numId w:val="19"/>
        </w:numPr>
      </w:pPr>
      <w:r>
        <w:t>Resuscitation Orders</w:t>
      </w:r>
    </w:p>
    <w:p w:rsidR="00E311AF" w:rsidRDefault="00E311AF" w:rsidP="009467A7">
      <w:pPr>
        <w:pStyle w:val="ListParagraph"/>
        <w:numPr>
          <w:ilvl w:val="0"/>
          <w:numId w:val="19"/>
        </w:numPr>
      </w:pPr>
      <w:r>
        <w:t>AICD Deactivation</w:t>
      </w:r>
    </w:p>
    <w:p w:rsidR="00E311AF" w:rsidRDefault="00E311AF" w:rsidP="00E311AF">
      <w:pPr>
        <w:spacing w:after="0"/>
        <w:rPr>
          <w:b/>
          <w:bCs/>
        </w:rPr>
      </w:pPr>
    </w:p>
    <w:p w:rsidR="00E311AF" w:rsidRDefault="00E311AF" w:rsidP="00E311AF">
      <w:pPr>
        <w:spacing w:after="0"/>
      </w:pPr>
      <w:r>
        <w:rPr>
          <w:b/>
          <w:bCs/>
        </w:rPr>
        <w:t>Consults</w:t>
      </w:r>
    </w:p>
    <w:p w:rsidR="00E311AF" w:rsidRDefault="00E311AF" w:rsidP="00E311AF">
      <w:pPr>
        <w:pStyle w:val="ListParagraph"/>
        <w:numPr>
          <w:ilvl w:val="0"/>
          <w:numId w:val="19"/>
        </w:numPr>
      </w:pPr>
      <w:r>
        <w:t>ADVISORY: Consider social work consult for patient over 75 years</w:t>
      </w:r>
    </w:p>
    <w:p w:rsidR="00E311AF" w:rsidRDefault="00E311AF" w:rsidP="00E311AF">
      <w:pPr>
        <w:pStyle w:val="ListParagraph"/>
        <w:numPr>
          <w:ilvl w:val="0"/>
          <w:numId w:val="19"/>
        </w:numPr>
      </w:pPr>
      <w:r>
        <w:t>Physician Consult</w:t>
      </w:r>
    </w:p>
    <w:p w:rsidR="00E311AF" w:rsidRDefault="00E311AF" w:rsidP="00E311AF">
      <w:pPr>
        <w:pStyle w:val="ListParagraph"/>
        <w:numPr>
          <w:ilvl w:val="0"/>
          <w:numId w:val="19"/>
        </w:numPr>
      </w:pPr>
      <w:r>
        <w:t>Case Management Consult</w:t>
      </w:r>
    </w:p>
    <w:p w:rsidR="00E311AF" w:rsidRDefault="00E311AF" w:rsidP="00E311AF">
      <w:pPr>
        <w:pStyle w:val="ListParagraph"/>
        <w:numPr>
          <w:ilvl w:val="1"/>
          <w:numId w:val="19"/>
        </w:numPr>
      </w:pPr>
      <w:r>
        <w:t>Enhanced Recovery Patient for home care needs</w:t>
      </w:r>
    </w:p>
    <w:p w:rsidR="00E311AF" w:rsidRDefault="00E311AF" w:rsidP="00E311AF">
      <w:pPr>
        <w:pStyle w:val="ListParagraph"/>
        <w:numPr>
          <w:ilvl w:val="0"/>
          <w:numId w:val="19"/>
        </w:numPr>
      </w:pPr>
      <w:r>
        <w:t>Social Work Consult</w:t>
      </w:r>
    </w:p>
    <w:p w:rsidR="00E311AF" w:rsidRDefault="00E311AF" w:rsidP="00E311AF">
      <w:pPr>
        <w:pStyle w:val="ListParagraph"/>
        <w:numPr>
          <w:ilvl w:val="1"/>
          <w:numId w:val="19"/>
        </w:numPr>
      </w:pPr>
      <w:r>
        <w:t>Routine, enhanced recovery patient</w:t>
      </w:r>
    </w:p>
    <w:p w:rsidR="00E311AF" w:rsidRDefault="00E311AF" w:rsidP="00E311AF">
      <w:pPr>
        <w:pStyle w:val="ListParagraph"/>
        <w:numPr>
          <w:ilvl w:val="0"/>
          <w:numId w:val="19"/>
        </w:numPr>
      </w:pPr>
      <w:r>
        <w:t>Wound Ostomy Continence Consult</w:t>
      </w:r>
    </w:p>
    <w:p w:rsidR="00E311AF" w:rsidRDefault="00E311AF" w:rsidP="00E311AF">
      <w:pPr>
        <w:spacing w:after="0"/>
        <w:rPr>
          <w:b/>
          <w:bCs/>
        </w:rPr>
      </w:pPr>
    </w:p>
    <w:p w:rsidR="00E311AF" w:rsidRDefault="00E311AF" w:rsidP="00E311AF">
      <w:pPr>
        <w:spacing w:after="0"/>
        <w:rPr>
          <w:b/>
          <w:bCs/>
        </w:rPr>
      </w:pPr>
      <w:r>
        <w:rPr>
          <w:b/>
          <w:bCs/>
        </w:rPr>
        <w:t>Patient Care</w:t>
      </w:r>
    </w:p>
    <w:p w:rsidR="00E311AF" w:rsidRPr="00E311AF" w:rsidRDefault="00E311AF" w:rsidP="00E311AF">
      <w:pPr>
        <w:spacing w:after="0"/>
        <w:rPr>
          <w:u w:val="single"/>
        </w:rPr>
      </w:pPr>
      <w:r w:rsidRPr="00E311AF">
        <w:rPr>
          <w:bCs/>
          <w:u w:val="single"/>
        </w:rPr>
        <w:t>Activity</w:t>
      </w:r>
    </w:p>
    <w:p w:rsidR="00E311AF" w:rsidRDefault="00E311AF" w:rsidP="00E311AF">
      <w:pPr>
        <w:pStyle w:val="ListParagraph"/>
        <w:numPr>
          <w:ilvl w:val="0"/>
          <w:numId w:val="19"/>
        </w:numPr>
      </w:pPr>
      <w:r>
        <w:t>Activity – up to chair</w:t>
      </w:r>
    </w:p>
    <w:p w:rsidR="00E311AF" w:rsidRDefault="00E311AF" w:rsidP="00E311AF">
      <w:pPr>
        <w:pStyle w:val="ListParagraph"/>
        <w:numPr>
          <w:ilvl w:val="1"/>
          <w:numId w:val="19"/>
        </w:numPr>
      </w:pPr>
      <w:r>
        <w:t>With assistance, day of surgery. Keep up in chair at least 2 hours</w:t>
      </w:r>
    </w:p>
    <w:p w:rsidR="00E311AF" w:rsidRDefault="00E311AF" w:rsidP="00E311AF">
      <w:pPr>
        <w:pStyle w:val="ListParagraph"/>
        <w:numPr>
          <w:ilvl w:val="0"/>
          <w:numId w:val="19"/>
        </w:numPr>
      </w:pPr>
      <w:r>
        <w:t>Ambulate</w:t>
      </w:r>
    </w:p>
    <w:p w:rsidR="00E311AF" w:rsidRDefault="00E311AF" w:rsidP="00E311AF">
      <w:pPr>
        <w:pStyle w:val="ListParagraph"/>
        <w:numPr>
          <w:ilvl w:val="1"/>
          <w:numId w:val="19"/>
        </w:numPr>
      </w:pPr>
      <w:r>
        <w:t>5x per day, with assistance, starting POD1</w:t>
      </w:r>
    </w:p>
    <w:p w:rsidR="00E311AF" w:rsidRPr="00E311AF" w:rsidRDefault="00E311AF" w:rsidP="00E311AF">
      <w:pPr>
        <w:spacing w:after="0"/>
        <w:rPr>
          <w:u w:val="single"/>
        </w:rPr>
      </w:pPr>
      <w:r w:rsidRPr="00E311AF">
        <w:rPr>
          <w:bCs/>
          <w:u w:val="single"/>
        </w:rPr>
        <w:t>A</w:t>
      </w:r>
      <w:r>
        <w:rPr>
          <w:bCs/>
          <w:u w:val="single"/>
        </w:rPr>
        <w:t>ssessments</w:t>
      </w:r>
    </w:p>
    <w:p w:rsidR="00E311AF" w:rsidRDefault="00E311AF" w:rsidP="00E311AF">
      <w:pPr>
        <w:pStyle w:val="ListParagraph"/>
        <w:numPr>
          <w:ilvl w:val="0"/>
          <w:numId w:val="19"/>
        </w:numPr>
      </w:pPr>
      <w:r>
        <w:t>Intake and Output, per guideline</w:t>
      </w:r>
    </w:p>
    <w:p w:rsidR="00E311AF" w:rsidRDefault="00E311AF" w:rsidP="00E311AF">
      <w:pPr>
        <w:pStyle w:val="ListParagraph"/>
        <w:numPr>
          <w:ilvl w:val="0"/>
          <w:numId w:val="19"/>
        </w:numPr>
      </w:pPr>
      <w:r>
        <w:t>Cardiac Monitoring, continuous</w:t>
      </w:r>
    </w:p>
    <w:p w:rsidR="00E311AF" w:rsidRDefault="00E311AF" w:rsidP="00E311AF">
      <w:pPr>
        <w:pStyle w:val="ListParagraph"/>
        <w:numPr>
          <w:ilvl w:val="0"/>
          <w:numId w:val="19"/>
        </w:numPr>
      </w:pPr>
      <w:r>
        <w:t>Weight daily</w:t>
      </w:r>
    </w:p>
    <w:p w:rsidR="00E311AF" w:rsidRPr="00E311AF" w:rsidRDefault="00E311AF" w:rsidP="00E311AF">
      <w:pPr>
        <w:spacing w:after="0"/>
        <w:rPr>
          <w:u w:val="single"/>
        </w:rPr>
      </w:pPr>
      <w:r>
        <w:rPr>
          <w:bCs/>
          <w:u w:val="single"/>
        </w:rPr>
        <w:t>Interventions</w:t>
      </w:r>
    </w:p>
    <w:p w:rsidR="00E311AF" w:rsidRDefault="00E311AF" w:rsidP="00E311AF">
      <w:pPr>
        <w:pStyle w:val="ListParagraph"/>
        <w:numPr>
          <w:ilvl w:val="0"/>
          <w:numId w:val="19"/>
        </w:numPr>
      </w:pPr>
      <w:r>
        <w:t>Incentive Spirometry</w:t>
      </w:r>
    </w:p>
    <w:p w:rsidR="00E311AF" w:rsidRDefault="00E311AF" w:rsidP="00E311AF">
      <w:pPr>
        <w:pStyle w:val="ListParagraph"/>
        <w:numPr>
          <w:ilvl w:val="0"/>
          <w:numId w:val="19"/>
        </w:numPr>
      </w:pPr>
      <w:r>
        <w:t>Cough and Deep Breathe</w:t>
      </w:r>
    </w:p>
    <w:p w:rsidR="00E311AF" w:rsidRDefault="00E311AF" w:rsidP="00E311AF">
      <w:pPr>
        <w:pStyle w:val="ListParagraph"/>
        <w:numPr>
          <w:ilvl w:val="0"/>
          <w:numId w:val="19"/>
        </w:numPr>
      </w:pPr>
      <w:r>
        <w:t>Foley Catheter</w:t>
      </w:r>
    </w:p>
    <w:p w:rsidR="00E311AF" w:rsidRDefault="00E311AF" w:rsidP="00E311AF">
      <w:pPr>
        <w:pStyle w:val="ListParagraph"/>
        <w:numPr>
          <w:ilvl w:val="1"/>
          <w:numId w:val="19"/>
        </w:numPr>
      </w:pPr>
      <w:r>
        <w:t>Continue to dependent drainage, routine</w:t>
      </w:r>
    </w:p>
    <w:p w:rsidR="00E311AF" w:rsidRDefault="00E311AF" w:rsidP="00E311AF">
      <w:pPr>
        <w:pStyle w:val="ListParagraph"/>
        <w:numPr>
          <w:ilvl w:val="1"/>
          <w:numId w:val="19"/>
        </w:numPr>
      </w:pPr>
      <w:r>
        <w:t>Discontinue urinary catheter at 6am POD1</w:t>
      </w:r>
    </w:p>
    <w:p w:rsidR="00E311AF" w:rsidRDefault="00E311AF" w:rsidP="00E311AF">
      <w:pPr>
        <w:pStyle w:val="ListParagraph"/>
        <w:numPr>
          <w:ilvl w:val="0"/>
          <w:numId w:val="19"/>
        </w:numPr>
      </w:pPr>
      <w:r>
        <w:t>Bladder Scan</w:t>
      </w:r>
    </w:p>
    <w:p w:rsidR="00E311AF" w:rsidRDefault="00E311AF" w:rsidP="00E311AF">
      <w:pPr>
        <w:pStyle w:val="ListParagraph"/>
        <w:numPr>
          <w:ilvl w:val="1"/>
          <w:numId w:val="19"/>
        </w:numPr>
      </w:pPr>
      <w:r>
        <w:t>As needed for Post Void Residuals, inability to void with discomfort</w:t>
      </w:r>
    </w:p>
    <w:p w:rsidR="00E311AF" w:rsidRDefault="00E311AF" w:rsidP="00E311AF">
      <w:pPr>
        <w:pStyle w:val="ListParagraph"/>
        <w:numPr>
          <w:ilvl w:val="0"/>
          <w:numId w:val="19"/>
        </w:numPr>
      </w:pPr>
      <w:r>
        <w:t>Drain Management, per guideline</w:t>
      </w:r>
    </w:p>
    <w:p w:rsidR="00E311AF" w:rsidRDefault="00E311AF" w:rsidP="00E311AF">
      <w:pPr>
        <w:pStyle w:val="ListParagraph"/>
        <w:numPr>
          <w:ilvl w:val="0"/>
          <w:numId w:val="19"/>
        </w:numPr>
      </w:pPr>
      <w:r>
        <w:t>Communication Order Patient Care</w:t>
      </w:r>
    </w:p>
    <w:p w:rsidR="00E311AF" w:rsidRDefault="00E311AF" w:rsidP="00E311AF">
      <w:pPr>
        <w:pStyle w:val="ListParagraph"/>
        <w:numPr>
          <w:ilvl w:val="1"/>
          <w:numId w:val="19"/>
        </w:numPr>
      </w:pPr>
      <w:r>
        <w:t>Leave incision open to air</w:t>
      </w:r>
    </w:p>
    <w:p w:rsidR="00E311AF" w:rsidRDefault="00E311AF" w:rsidP="00E311AF">
      <w:pPr>
        <w:pStyle w:val="ListParagraph"/>
        <w:numPr>
          <w:ilvl w:val="0"/>
          <w:numId w:val="19"/>
        </w:numPr>
      </w:pPr>
      <w:r>
        <w:t>Straight Catheterization</w:t>
      </w:r>
    </w:p>
    <w:p w:rsidR="00E311AF" w:rsidRDefault="00E311AF" w:rsidP="00E311AF">
      <w:pPr>
        <w:pStyle w:val="ListParagraph"/>
        <w:numPr>
          <w:ilvl w:val="1"/>
          <w:numId w:val="19"/>
        </w:numPr>
      </w:pPr>
      <w:r>
        <w:t>As needed for bladder scan greater than 350ml</w:t>
      </w:r>
    </w:p>
    <w:p w:rsidR="00E311AF" w:rsidRPr="00E311AF" w:rsidRDefault="00E311AF" w:rsidP="00E311AF">
      <w:pPr>
        <w:spacing w:after="0"/>
        <w:rPr>
          <w:u w:val="single"/>
        </w:rPr>
      </w:pPr>
      <w:r>
        <w:rPr>
          <w:bCs/>
          <w:u w:val="single"/>
        </w:rPr>
        <w:lastRenderedPageBreak/>
        <w:t>Contingencies</w:t>
      </w:r>
    </w:p>
    <w:p w:rsidR="00E311AF" w:rsidRDefault="00E311AF" w:rsidP="00E311AF">
      <w:pPr>
        <w:pStyle w:val="ListParagraph"/>
        <w:numPr>
          <w:ilvl w:val="0"/>
          <w:numId w:val="19"/>
        </w:numPr>
      </w:pPr>
      <w:r>
        <w:t>Notify Physician for:</w:t>
      </w:r>
    </w:p>
    <w:p w:rsidR="00E311AF" w:rsidRDefault="00E311AF" w:rsidP="00E311AF">
      <w:pPr>
        <w:pStyle w:val="ListParagraph"/>
        <w:numPr>
          <w:ilvl w:val="1"/>
          <w:numId w:val="19"/>
        </w:numPr>
      </w:pPr>
      <w:r>
        <w:t>Temperature greater than 38.3C/101F</w:t>
      </w:r>
    </w:p>
    <w:p w:rsidR="00E311AF" w:rsidRDefault="00E311AF" w:rsidP="00E311AF">
      <w:pPr>
        <w:pStyle w:val="ListParagraph"/>
        <w:numPr>
          <w:ilvl w:val="1"/>
          <w:numId w:val="19"/>
        </w:numPr>
      </w:pPr>
      <w:r>
        <w:t>HR greater than 120</w:t>
      </w:r>
      <w:r w:rsidR="004A5269">
        <w:t xml:space="preserve"> or less than _______________</w:t>
      </w:r>
    </w:p>
    <w:p w:rsidR="00E311AF" w:rsidRPr="00E311AF" w:rsidRDefault="00E311AF" w:rsidP="00E311AF">
      <w:pPr>
        <w:spacing w:after="0"/>
        <w:rPr>
          <w:u w:val="single"/>
        </w:rPr>
      </w:pPr>
      <w:r>
        <w:rPr>
          <w:bCs/>
          <w:u w:val="single"/>
        </w:rPr>
        <w:t>Protocols</w:t>
      </w:r>
    </w:p>
    <w:p w:rsidR="003C0B5A" w:rsidRDefault="003C0B5A" w:rsidP="00E311AF">
      <w:pPr>
        <w:pStyle w:val="ListParagraph"/>
        <w:numPr>
          <w:ilvl w:val="0"/>
          <w:numId w:val="19"/>
        </w:numPr>
      </w:pPr>
      <w:r>
        <w:t>Protocol Initiate When Needed</w:t>
      </w:r>
    </w:p>
    <w:p w:rsidR="00E311AF" w:rsidRDefault="00E311AF" w:rsidP="00E311AF">
      <w:pPr>
        <w:pStyle w:val="ListParagraph"/>
        <w:numPr>
          <w:ilvl w:val="0"/>
          <w:numId w:val="19"/>
        </w:numPr>
      </w:pPr>
      <w:r>
        <w:t>Hypoglycemia – non-pregnant, initiate protocol</w:t>
      </w:r>
    </w:p>
    <w:p w:rsidR="00E311AF" w:rsidRDefault="00E311AF" w:rsidP="00E311AF">
      <w:pPr>
        <w:pStyle w:val="ListParagraph"/>
        <w:numPr>
          <w:ilvl w:val="0"/>
          <w:numId w:val="19"/>
        </w:numPr>
      </w:pPr>
      <w:r>
        <w:t>AMI/ACS Blood Glucose Management, initiate protocol</w:t>
      </w:r>
    </w:p>
    <w:p w:rsidR="00E311AF" w:rsidRDefault="00E311AF" w:rsidP="00E311AF">
      <w:pPr>
        <w:pStyle w:val="ListParagraph"/>
        <w:numPr>
          <w:ilvl w:val="0"/>
          <w:numId w:val="19"/>
        </w:numPr>
      </w:pPr>
      <w:r>
        <w:t>Diabetes NPO After Midnight, initiate protocol</w:t>
      </w:r>
    </w:p>
    <w:p w:rsidR="00E311AF" w:rsidRDefault="00E311AF" w:rsidP="00E311AF">
      <w:pPr>
        <w:pStyle w:val="ListParagraph"/>
        <w:numPr>
          <w:ilvl w:val="0"/>
          <w:numId w:val="19"/>
        </w:numPr>
      </w:pPr>
      <w:r>
        <w:t>Protocol Urgent Measures Initiate When Needed</w:t>
      </w:r>
    </w:p>
    <w:p w:rsidR="003C0B5A" w:rsidRDefault="003C0B5A" w:rsidP="003C0B5A">
      <w:pPr>
        <w:pStyle w:val="ListParagraph"/>
        <w:numPr>
          <w:ilvl w:val="0"/>
          <w:numId w:val="19"/>
        </w:numPr>
      </w:pPr>
      <w:r>
        <w:t>Protocol Clinical Nutrition Initiate When Needed</w:t>
      </w:r>
    </w:p>
    <w:p w:rsidR="003C0B5A" w:rsidRDefault="003C0B5A" w:rsidP="00E311AF">
      <w:pPr>
        <w:pStyle w:val="ListParagraph"/>
        <w:numPr>
          <w:ilvl w:val="0"/>
          <w:numId w:val="19"/>
        </w:numPr>
      </w:pPr>
      <w:r>
        <w:t>Protocol Social Work Case Mgmt Initiate when needed</w:t>
      </w:r>
    </w:p>
    <w:p w:rsidR="003C0B5A" w:rsidRDefault="003C0B5A" w:rsidP="003C0B5A">
      <w:pPr>
        <w:pStyle w:val="ListParagraph"/>
        <w:numPr>
          <w:ilvl w:val="1"/>
          <w:numId w:val="19"/>
        </w:numPr>
      </w:pPr>
      <w:r>
        <w:t>For social work-case mgmt. Chest X-ray ECF Placement</w:t>
      </w:r>
    </w:p>
    <w:p w:rsidR="00E311AF" w:rsidRDefault="00E311AF" w:rsidP="00E311AF"/>
    <w:p w:rsidR="00E311AF" w:rsidRDefault="003C0B5A" w:rsidP="00E311AF">
      <w:pPr>
        <w:spacing w:after="0"/>
      </w:pPr>
      <w:r>
        <w:rPr>
          <w:b/>
          <w:bCs/>
        </w:rPr>
        <w:t>Diet</w:t>
      </w:r>
    </w:p>
    <w:p w:rsidR="003C0B5A" w:rsidRDefault="003C0B5A" w:rsidP="003C0B5A">
      <w:pPr>
        <w:pStyle w:val="ListParagraph"/>
        <w:numPr>
          <w:ilvl w:val="0"/>
          <w:numId w:val="19"/>
        </w:numPr>
      </w:pPr>
      <w:r>
        <w:t>Clear liquid diet</w:t>
      </w:r>
    </w:p>
    <w:p w:rsidR="003C0B5A" w:rsidRDefault="003C0B5A" w:rsidP="003C0B5A">
      <w:pPr>
        <w:pStyle w:val="ListParagraph"/>
        <w:numPr>
          <w:ilvl w:val="0"/>
          <w:numId w:val="19"/>
        </w:numPr>
      </w:pPr>
      <w:r>
        <w:t>Nutritional Supplements</w:t>
      </w:r>
    </w:p>
    <w:p w:rsidR="003C0B5A" w:rsidRDefault="003C0B5A" w:rsidP="003C0B5A">
      <w:pPr>
        <w:pStyle w:val="ListParagraph"/>
        <w:numPr>
          <w:ilvl w:val="1"/>
          <w:numId w:val="19"/>
        </w:numPr>
      </w:pPr>
      <w:r>
        <w:t>Breakfast, Dinner, Lunch – High protein lactose-free supplement</w:t>
      </w:r>
    </w:p>
    <w:p w:rsidR="003C0B5A" w:rsidRDefault="003C0B5A" w:rsidP="003C0B5A">
      <w:pPr>
        <w:pStyle w:val="ListParagraph"/>
        <w:numPr>
          <w:ilvl w:val="0"/>
          <w:numId w:val="19"/>
        </w:numPr>
      </w:pPr>
      <w:r>
        <w:t>Communication order patient care</w:t>
      </w:r>
    </w:p>
    <w:p w:rsidR="003C0B5A" w:rsidRDefault="003C0B5A" w:rsidP="003C0B5A">
      <w:pPr>
        <w:pStyle w:val="ListParagraph"/>
        <w:numPr>
          <w:ilvl w:val="1"/>
          <w:numId w:val="19"/>
        </w:numPr>
      </w:pPr>
      <w:r>
        <w:t xml:space="preserve">Nursing to advance diet as tolerated from clear to postop </w:t>
      </w:r>
      <w:r w:rsidR="004A5269">
        <w:t>___________</w:t>
      </w:r>
    </w:p>
    <w:p w:rsidR="003C0B5A" w:rsidRDefault="003C0B5A" w:rsidP="00E311AF">
      <w:pPr>
        <w:spacing w:after="0"/>
        <w:rPr>
          <w:b/>
          <w:bCs/>
        </w:rPr>
      </w:pPr>
    </w:p>
    <w:p w:rsidR="00E311AF" w:rsidRDefault="003C0B5A" w:rsidP="00E311AF">
      <w:pPr>
        <w:spacing w:after="0"/>
      </w:pPr>
      <w:r>
        <w:rPr>
          <w:b/>
          <w:bCs/>
        </w:rPr>
        <w:t>Primary Infusions</w:t>
      </w:r>
    </w:p>
    <w:p w:rsidR="00E311AF" w:rsidRDefault="003C0B5A" w:rsidP="00E311AF">
      <w:pPr>
        <w:pStyle w:val="ListParagraph"/>
        <w:numPr>
          <w:ilvl w:val="0"/>
          <w:numId w:val="19"/>
        </w:numPr>
      </w:pPr>
      <w:r>
        <w:t>IV Convert to Saline Lock in Recovery</w:t>
      </w:r>
    </w:p>
    <w:p w:rsidR="003C0B5A" w:rsidRDefault="003C0B5A" w:rsidP="00E311AF">
      <w:pPr>
        <w:spacing w:after="0"/>
        <w:rPr>
          <w:b/>
          <w:bCs/>
        </w:rPr>
      </w:pPr>
    </w:p>
    <w:p w:rsidR="00E311AF" w:rsidRDefault="003C0B5A" w:rsidP="00E311AF">
      <w:pPr>
        <w:spacing w:after="0"/>
        <w:rPr>
          <w:b/>
          <w:bCs/>
        </w:rPr>
      </w:pPr>
      <w:r>
        <w:rPr>
          <w:b/>
          <w:bCs/>
        </w:rPr>
        <w:t>Medications</w:t>
      </w:r>
    </w:p>
    <w:p w:rsidR="003C0B5A" w:rsidRDefault="003C0B5A" w:rsidP="003C0B5A">
      <w:pPr>
        <w:pStyle w:val="ListParagraph"/>
        <w:numPr>
          <w:ilvl w:val="0"/>
          <w:numId w:val="40"/>
        </w:numPr>
        <w:spacing w:after="0"/>
      </w:pPr>
      <w:r>
        <w:t>Alvimopan – Entereg</w:t>
      </w:r>
    </w:p>
    <w:p w:rsidR="003C0B5A" w:rsidRDefault="003C0B5A" w:rsidP="003C0B5A">
      <w:pPr>
        <w:pStyle w:val="ListParagraph"/>
        <w:numPr>
          <w:ilvl w:val="0"/>
          <w:numId w:val="40"/>
        </w:numPr>
        <w:spacing w:after="0"/>
      </w:pPr>
      <w:r>
        <w:t>Postop Prophylactic Antibiotics</w:t>
      </w:r>
    </w:p>
    <w:p w:rsidR="003C0B5A" w:rsidRDefault="003C0B5A" w:rsidP="003C0B5A">
      <w:pPr>
        <w:pStyle w:val="ListParagraph"/>
        <w:spacing w:after="0"/>
      </w:pPr>
    </w:p>
    <w:p w:rsidR="003C0B5A" w:rsidRPr="00E311AF" w:rsidRDefault="003C0B5A" w:rsidP="003C0B5A">
      <w:pPr>
        <w:spacing w:after="0"/>
        <w:rPr>
          <w:u w:val="single"/>
        </w:rPr>
      </w:pPr>
      <w:r>
        <w:rPr>
          <w:bCs/>
          <w:u w:val="single"/>
        </w:rPr>
        <w:t>Cardiac: Beta Blockers</w:t>
      </w:r>
    </w:p>
    <w:p w:rsidR="003C0B5A" w:rsidRDefault="003C0B5A" w:rsidP="003C0B5A">
      <w:pPr>
        <w:pStyle w:val="ListParagraph"/>
        <w:numPr>
          <w:ilvl w:val="1"/>
          <w:numId w:val="19"/>
        </w:numPr>
      </w:pPr>
      <w:r>
        <w:t xml:space="preserve">ADVISORY: </w:t>
      </w:r>
      <w:r w:rsidR="006B1985">
        <w:t>Patients undergoing elective procedures who are at high risk for ischemia should receive a beta blocker preoperatively, postoperatively, and upon hospital discharge if taking beta blocker prior to hospital arrival</w:t>
      </w:r>
    </w:p>
    <w:p w:rsidR="006B1985" w:rsidRDefault="006B1985" w:rsidP="003C0B5A">
      <w:pPr>
        <w:pStyle w:val="ListParagraph"/>
        <w:numPr>
          <w:ilvl w:val="1"/>
          <w:numId w:val="19"/>
        </w:numPr>
      </w:pPr>
      <w:r>
        <w:t>Beta Blockers for Non Cardiac Surgery</w:t>
      </w:r>
    </w:p>
    <w:p w:rsidR="003C0B5A" w:rsidRPr="00E311AF" w:rsidRDefault="003C0B5A" w:rsidP="003C0B5A">
      <w:pPr>
        <w:spacing w:after="0"/>
        <w:rPr>
          <w:u w:val="single"/>
        </w:rPr>
      </w:pPr>
      <w:r>
        <w:rPr>
          <w:bCs/>
          <w:u w:val="single"/>
        </w:rPr>
        <w:t>Pain Management/Antipyretics</w:t>
      </w:r>
    </w:p>
    <w:p w:rsidR="003C0B5A" w:rsidRDefault="006B1985" w:rsidP="003C0B5A">
      <w:pPr>
        <w:pStyle w:val="ListParagraph"/>
        <w:numPr>
          <w:ilvl w:val="0"/>
          <w:numId w:val="19"/>
        </w:numPr>
      </w:pPr>
      <w:r>
        <w:t>Acetaminophen (Tylenol)</w:t>
      </w:r>
    </w:p>
    <w:p w:rsidR="006B1985" w:rsidRDefault="006B1985" w:rsidP="006B1985">
      <w:pPr>
        <w:pStyle w:val="ListParagraph"/>
        <w:numPr>
          <w:ilvl w:val="1"/>
          <w:numId w:val="19"/>
        </w:numPr>
      </w:pPr>
      <w:r>
        <w:t>1000mg PO, Q6h</w:t>
      </w:r>
    </w:p>
    <w:p w:rsidR="006B1985" w:rsidRDefault="006B1985" w:rsidP="006B1985">
      <w:pPr>
        <w:pStyle w:val="ListParagraph"/>
        <w:numPr>
          <w:ilvl w:val="0"/>
          <w:numId w:val="19"/>
        </w:numPr>
      </w:pPr>
      <w:r>
        <w:lastRenderedPageBreak/>
        <w:t>ADVISORY: Ketorolac should not exceed 15mg per dose for patients &gt; 65 years, &lt;50kg, or with CrCl &lt;50mL/minute. Do not use in patient with CrCl &lt;30mL/minute</w:t>
      </w:r>
    </w:p>
    <w:p w:rsidR="006B1985" w:rsidRDefault="006B1985" w:rsidP="006B1985">
      <w:pPr>
        <w:pStyle w:val="ListParagraph"/>
        <w:numPr>
          <w:ilvl w:val="0"/>
          <w:numId w:val="19"/>
        </w:numPr>
      </w:pPr>
      <w:r>
        <w:t>Ketorolac (Toradol inj)</w:t>
      </w:r>
    </w:p>
    <w:p w:rsidR="006B1985" w:rsidRDefault="006B1985" w:rsidP="006B1985">
      <w:pPr>
        <w:pStyle w:val="ListParagraph"/>
        <w:numPr>
          <w:ilvl w:val="1"/>
          <w:numId w:val="19"/>
        </w:numPr>
      </w:pPr>
      <w:r>
        <w:t>15mg IV push, Q6h x 4 Time(s)/Dose(s)</w:t>
      </w:r>
    </w:p>
    <w:p w:rsidR="006B1985" w:rsidRDefault="006B1985" w:rsidP="006B1985">
      <w:pPr>
        <w:pStyle w:val="ListParagraph"/>
        <w:numPr>
          <w:ilvl w:val="0"/>
          <w:numId w:val="19"/>
        </w:numPr>
      </w:pPr>
      <w:r>
        <w:t>Ibuprofen</w:t>
      </w:r>
    </w:p>
    <w:p w:rsidR="006B1985" w:rsidRDefault="006B1985" w:rsidP="006B1985">
      <w:pPr>
        <w:pStyle w:val="ListParagraph"/>
        <w:numPr>
          <w:ilvl w:val="1"/>
          <w:numId w:val="19"/>
        </w:numPr>
      </w:pPr>
      <w:r>
        <w:t>600mg PO w/meals+Bedtime</w:t>
      </w:r>
    </w:p>
    <w:p w:rsidR="006B1985" w:rsidRDefault="006B1985" w:rsidP="006B1985">
      <w:pPr>
        <w:pStyle w:val="ListParagraph"/>
        <w:numPr>
          <w:ilvl w:val="0"/>
          <w:numId w:val="19"/>
        </w:numPr>
      </w:pPr>
      <w:r>
        <w:t>Oxycodone</w:t>
      </w:r>
    </w:p>
    <w:p w:rsidR="006B1985" w:rsidRDefault="006B1985" w:rsidP="006B1985">
      <w:pPr>
        <w:pStyle w:val="ListParagraph"/>
        <w:numPr>
          <w:ilvl w:val="1"/>
          <w:numId w:val="19"/>
        </w:numPr>
      </w:pPr>
      <w:r>
        <w:t>5mg PO Q4h PRN for Pain – Moderate</w:t>
      </w:r>
    </w:p>
    <w:p w:rsidR="006B1985" w:rsidRDefault="006B1985" w:rsidP="006B1985">
      <w:pPr>
        <w:pStyle w:val="ListParagraph"/>
        <w:numPr>
          <w:ilvl w:val="0"/>
          <w:numId w:val="19"/>
        </w:numPr>
      </w:pPr>
      <w:r>
        <w:t>Hydromorphone PCA Standard – Dilaudid</w:t>
      </w:r>
    </w:p>
    <w:p w:rsidR="006B1985" w:rsidRDefault="006B1985" w:rsidP="006B1985">
      <w:pPr>
        <w:pStyle w:val="ListParagraph"/>
        <w:numPr>
          <w:ilvl w:val="0"/>
          <w:numId w:val="19"/>
        </w:numPr>
      </w:pPr>
      <w:r>
        <w:t>Morphine PCA Standard</w:t>
      </w:r>
    </w:p>
    <w:p w:rsidR="003C0B5A" w:rsidRPr="00E311AF" w:rsidRDefault="003C0B5A" w:rsidP="003C0B5A">
      <w:pPr>
        <w:spacing w:after="0"/>
        <w:rPr>
          <w:u w:val="single"/>
        </w:rPr>
      </w:pPr>
      <w:r>
        <w:rPr>
          <w:bCs/>
          <w:u w:val="single"/>
        </w:rPr>
        <w:t>Antiemetics</w:t>
      </w:r>
    </w:p>
    <w:p w:rsidR="003C0B5A" w:rsidRDefault="006B1985" w:rsidP="003C0B5A">
      <w:pPr>
        <w:pStyle w:val="ListParagraph"/>
        <w:numPr>
          <w:ilvl w:val="0"/>
          <w:numId w:val="19"/>
        </w:numPr>
      </w:pPr>
      <w:r>
        <w:t>Ondansetron (injection)</w:t>
      </w:r>
    </w:p>
    <w:p w:rsidR="006B1985" w:rsidRDefault="006B1985" w:rsidP="006B1985">
      <w:pPr>
        <w:pStyle w:val="ListParagraph"/>
        <w:numPr>
          <w:ilvl w:val="1"/>
          <w:numId w:val="19"/>
        </w:numPr>
      </w:pPr>
      <w:r>
        <w:t>4mg IV Push, Q6h PRN for Nausea/vomiting</w:t>
      </w:r>
    </w:p>
    <w:p w:rsidR="006B1985" w:rsidRDefault="006B1985" w:rsidP="006B1985">
      <w:pPr>
        <w:pStyle w:val="ListParagraph"/>
        <w:numPr>
          <w:ilvl w:val="0"/>
          <w:numId w:val="19"/>
        </w:numPr>
      </w:pPr>
      <w:r>
        <w:t>Ondansetron (ODT)</w:t>
      </w:r>
    </w:p>
    <w:p w:rsidR="006B1985" w:rsidRDefault="006B1985" w:rsidP="006B1985">
      <w:pPr>
        <w:pStyle w:val="ListParagraph"/>
        <w:numPr>
          <w:ilvl w:val="1"/>
          <w:numId w:val="19"/>
        </w:numPr>
      </w:pPr>
      <w:r>
        <w:t>4mg PO, Q8h PRN for Nausea/vomiting</w:t>
      </w:r>
    </w:p>
    <w:p w:rsidR="003C0B5A" w:rsidRPr="00E311AF" w:rsidRDefault="003C0B5A" w:rsidP="003C0B5A">
      <w:pPr>
        <w:spacing w:after="0"/>
        <w:rPr>
          <w:u w:val="single"/>
        </w:rPr>
      </w:pPr>
      <w:r>
        <w:rPr>
          <w:bCs/>
          <w:u w:val="single"/>
        </w:rPr>
        <w:t>Laxatives</w:t>
      </w:r>
    </w:p>
    <w:p w:rsidR="003C0B5A" w:rsidRDefault="006B1985" w:rsidP="003C0B5A">
      <w:pPr>
        <w:pStyle w:val="ListParagraph"/>
        <w:numPr>
          <w:ilvl w:val="0"/>
          <w:numId w:val="19"/>
        </w:numPr>
      </w:pPr>
      <w:r>
        <w:t>Docusate (Colace)</w:t>
      </w:r>
    </w:p>
    <w:p w:rsidR="006B1985" w:rsidRDefault="006B1985" w:rsidP="006B1985">
      <w:pPr>
        <w:pStyle w:val="ListParagraph"/>
        <w:numPr>
          <w:ilvl w:val="1"/>
          <w:numId w:val="19"/>
        </w:numPr>
      </w:pPr>
      <w:r>
        <w:t>100mg PO BID</w:t>
      </w:r>
    </w:p>
    <w:p w:rsidR="006B1985" w:rsidRDefault="006B1985" w:rsidP="006B1985"/>
    <w:p w:rsidR="006B1985" w:rsidRPr="006B1985" w:rsidRDefault="006B1985" w:rsidP="006B1985">
      <w:pPr>
        <w:spacing w:after="0"/>
        <w:rPr>
          <w:b/>
          <w:bCs/>
        </w:rPr>
      </w:pPr>
      <w:r>
        <w:rPr>
          <w:b/>
          <w:bCs/>
        </w:rPr>
        <w:t>Laboratory</w:t>
      </w:r>
    </w:p>
    <w:p w:rsidR="006B1985" w:rsidRDefault="006B1985" w:rsidP="006B1985">
      <w:pPr>
        <w:pStyle w:val="ListParagraph"/>
        <w:numPr>
          <w:ilvl w:val="0"/>
          <w:numId w:val="19"/>
        </w:numPr>
      </w:pPr>
      <w:r>
        <w:t>Basic Metabolic Panel, routine next AM x 1 day</w:t>
      </w:r>
    </w:p>
    <w:p w:rsidR="006B1985" w:rsidRDefault="006B1985" w:rsidP="006B1985">
      <w:pPr>
        <w:pStyle w:val="ListParagraph"/>
        <w:numPr>
          <w:ilvl w:val="0"/>
          <w:numId w:val="19"/>
        </w:numPr>
      </w:pPr>
      <w:r>
        <w:t>Magnesium Level, routine next AM x 1 day</w:t>
      </w:r>
    </w:p>
    <w:p w:rsidR="006B1985" w:rsidRDefault="006B1985" w:rsidP="006B1985">
      <w:pPr>
        <w:pStyle w:val="ListParagraph"/>
        <w:numPr>
          <w:ilvl w:val="0"/>
          <w:numId w:val="19"/>
        </w:numPr>
      </w:pPr>
      <w:r>
        <w:t>Phosphorus Level, routine next AM x 1 day</w:t>
      </w:r>
    </w:p>
    <w:p w:rsidR="006B1985" w:rsidRDefault="006B1985" w:rsidP="006B1985">
      <w:pPr>
        <w:pStyle w:val="ListParagraph"/>
        <w:numPr>
          <w:ilvl w:val="0"/>
          <w:numId w:val="19"/>
        </w:numPr>
      </w:pPr>
      <w:r>
        <w:t>CBC, routine next AM x 1 day</w:t>
      </w:r>
    </w:p>
    <w:p w:rsidR="006B1985" w:rsidRDefault="006B1985" w:rsidP="006B1985">
      <w:pPr>
        <w:pStyle w:val="ListParagraph"/>
        <w:numPr>
          <w:ilvl w:val="0"/>
          <w:numId w:val="19"/>
        </w:numPr>
      </w:pPr>
      <w:r>
        <w:t>Glucose POCT Testing</w:t>
      </w:r>
    </w:p>
    <w:p w:rsidR="006B1985" w:rsidRDefault="006B1985" w:rsidP="006B1985"/>
    <w:p w:rsidR="006B1985" w:rsidRPr="006B1985" w:rsidRDefault="006B1985" w:rsidP="006B1985">
      <w:pPr>
        <w:spacing w:after="0"/>
        <w:rPr>
          <w:b/>
          <w:bCs/>
        </w:rPr>
      </w:pPr>
      <w:r>
        <w:rPr>
          <w:b/>
          <w:bCs/>
        </w:rPr>
        <w:t>Therapy</w:t>
      </w:r>
    </w:p>
    <w:p w:rsidR="006B1985" w:rsidRDefault="006B1985" w:rsidP="006B1985">
      <w:pPr>
        <w:pStyle w:val="ListParagraph"/>
        <w:numPr>
          <w:ilvl w:val="0"/>
          <w:numId w:val="19"/>
        </w:numPr>
      </w:pPr>
      <w:r>
        <w:t>Oxygen Therapy</w:t>
      </w:r>
    </w:p>
    <w:p w:rsidR="006B1985" w:rsidRDefault="006B1985" w:rsidP="006B1985">
      <w:pPr>
        <w:pStyle w:val="ListParagraph"/>
        <w:numPr>
          <w:ilvl w:val="1"/>
          <w:numId w:val="19"/>
        </w:numPr>
      </w:pPr>
      <w:r>
        <w:t>Supplemental oxygen titration to maintain saturation greater</w:t>
      </w:r>
      <w:r w:rsidR="004A5269">
        <w:t xml:space="preserve"> than ________%</w:t>
      </w:r>
    </w:p>
    <w:p w:rsidR="006B1985" w:rsidRDefault="006B1985" w:rsidP="006B1985">
      <w:pPr>
        <w:pStyle w:val="ListParagraph"/>
        <w:numPr>
          <w:ilvl w:val="0"/>
          <w:numId w:val="19"/>
        </w:numPr>
      </w:pPr>
      <w:r>
        <w:t>Consider PT referral for patients over 75 years</w:t>
      </w:r>
    </w:p>
    <w:p w:rsidR="006B1985" w:rsidRDefault="006B1985" w:rsidP="006B1985">
      <w:pPr>
        <w:pStyle w:val="ListParagraph"/>
        <w:numPr>
          <w:ilvl w:val="0"/>
          <w:numId w:val="19"/>
        </w:numPr>
      </w:pPr>
      <w:r>
        <w:t>PT Evaluation and Treatment</w:t>
      </w:r>
    </w:p>
    <w:p w:rsidR="002C23AF" w:rsidRPr="004A5269" w:rsidRDefault="006B1985" w:rsidP="004A5269">
      <w:pPr>
        <w:pStyle w:val="ListParagraph"/>
        <w:numPr>
          <w:ilvl w:val="1"/>
          <w:numId w:val="19"/>
        </w:numPr>
      </w:pPr>
      <w:r>
        <w:t>Indication, postop enhanced recovery patient</w:t>
      </w:r>
      <w:bookmarkStart w:id="0" w:name="_GoBack"/>
      <w:bookmarkEnd w:id="0"/>
    </w:p>
    <w:sectPr w:rsidR="002C23AF" w:rsidRPr="004A5269" w:rsidSect="001C7837">
      <w:pgSz w:w="12240" w:h="15840"/>
      <w:pgMar w:top="18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0CE" w:rsidRDefault="007F00CE" w:rsidP="001C7837">
      <w:pPr>
        <w:spacing w:after="0" w:line="240" w:lineRule="auto"/>
      </w:pPr>
      <w:r>
        <w:separator/>
      </w:r>
    </w:p>
  </w:endnote>
  <w:endnote w:type="continuationSeparator" w:id="0">
    <w:p w:rsidR="007F00CE" w:rsidRDefault="007F00CE" w:rsidP="001C7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0CE" w:rsidRDefault="007F00CE" w:rsidP="001C7837">
      <w:pPr>
        <w:spacing w:after="0" w:line="240" w:lineRule="auto"/>
      </w:pPr>
      <w:r>
        <w:separator/>
      </w:r>
    </w:p>
  </w:footnote>
  <w:footnote w:type="continuationSeparator" w:id="0">
    <w:p w:rsidR="007F00CE" w:rsidRDefault="007F00CE" w:rsidP="001C7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6786"/>
    <w:multiLevelType w:val="hybridMultilevel"/>
    <w:tmpl w:val="82FA45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C7F9B"/>
    <w:multiLevelType w:val="hybridMultilevel"/>
    <w:tmpl w:val="7B501E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90A98"/>
    <w:multiLevelType w:val="hybridMultilevel"/>
    <w:tmpl w:val="4A46AF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1F25DC"/>
    <w:multiLevelType w:val="hybridMultilevel"/>
    <w:tmpl w:val="54FE06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81874"/>
    <w:multiLevelType w:val="hybridMultilevel"/>
    <w:tmpl w:val="0C6628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707373"/>
    <w:multiLevelType w:val="hybridMultilevel"/>
    <w:tmpl w:val="9724CC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85977"/>
    <w:multiLevelType w:val="hybridMultilevel"/>
    <w:tmpl w:val="4CE458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3587D"/>
    <w:multiLevelType w:val="hybridMultilevel"/>
    <w:tmpl w:val="F836FC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75F36"/>
    <w:multiLevelType w:val="hybridMultilevel"/>
    <w:tmpl w:val="A8C643F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7D3D67"/>
    <w:multiLevelType w:val="hybridMultilevel"/>
    <w:tmpl w:val="F2E0090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3511B13"/>
    <w:multiLevelType w:val="hybridMultilevel"/>
    <w:tmpl w:val="A98CCE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16282B"/>
    <w:multiLevelType w:val="hybridMultilevel"/>
    <w:tmpl w:val="60FAAC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44E0DA4"/>
    <w:multiLevelType w:val="hybridMultilevel"/>
    <w:tmpl w:val="3732F1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6A4DBC"/>
    <w:multiLevelType w:val="hybridMultilevel"/>
    <w:tmpl w:val="B16029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B50D23"/>
    <w:multiLevelType w:val="hybridMultilevel"/>
    <w:tmpl w:val="86BA112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21E5B5E"/>
    <w:multiLevelType w:val="hybridMultilevel"/>
    <w:tmpl w:val="D30609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A255CC"/>
    <w:multiLevelType w:val="hybridMultilevel"/>
    <w:tmpl w:val="C136CA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65344F2"/>
    <w:multiLevelType w:val="hybridMultilevel"/>
    <w:tmpl w:val="04A46DA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B17264"/>
    <w:multiLevelType w:val="hybridMultilevel"/>
    <w:tmpl w:val="965E35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FF4281"/>
    <w:multiLevelType w:val="hybridMultilevel"/>
    <w:tmpl w:val="3BDCC5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1E6E8B"/>
    <w:multiLevelType w:val="hybridMultilevel"/>
    <w:tmpl w:val="CCF20B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941CFB"/>
    <w:multiLevelType w:val="hybridMultilevel"/>
    <w:tmpl w:val="EF24F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15516"/>
    <w:multiLevelType w:val="hybridMultilevel"/>
    <w:tmpl w:val="DD84B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2A564FC"/>
    <w:multiLevelType w:val="hybridMultilevel"/>
    <w:tmpl w:val="E078E6E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8A7C2C"/>
    <w:multiLevelType w:val="hybridMultilevel"/>
    <w:tmpl w:val="CC764A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8DF4BF4"/>
    <w:multiLevelType w:val="hybridMultilevel"/>
    <w:tmpl w:val="45E25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9476AD4"/>
    <w:multiLevelType w:val="hybridMultilevel"/>
    <w:tmpl w:val="A17EE6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A630BAF"/>
    <w:multiLevelType w:val="hybridMultilevel"/>
    <w:tmpl w:val="BDC6F1F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B4975F7"/>
    <w:multiLevelType w:val="hybridMultilevel"/>
    <w:tmpl w:val="A7B2E8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693C94"/>
    <w:multiLevelType w:val="hybridMultilevel"/>
    <w:tmpl w:val="5A1C604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B7755E"/>
    <w:multiLevelType w:val="hybridMultilevel"/>
    <w:tmpl w:val="7C3ECB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CE6963"/>
    <w:multiLevelType w:val="hybridMultilevel"/>
    <w:tmpl w:val="0A861B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587B88"/>
    <w:multiLevelType w:val="hybridMultilevel"/>
    <w:tmpl w:val="2BACE1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FF8089C"/>
    <w:multiLevelType w:val="hybridMultilevel"/>
    <w:tmpl w:val="C88081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E0634"/>
    <w:multiLevelType w:val="hybridMultilevel"/>
    <w:tmpl w:val="4A08849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A644485"/>
    <w:multiLevelType w:val="hybridMultilevel"/>
    <w:tmpl w:val="AE52FD9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9E15EE"/>
    <w:multiLevelType w:val="hybridMultilevel"/>
    <w:tmpl w:val="1000477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3BF3F39"/>
    <w:multiLevelType w:val="hybridMultilevel"/>
    <w:tmpl w:val="4E7075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896E57"/>
    <w:multiLevelType w:val="hybridMultilevel"/>
    <w:tmpl w:val="B792E1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B70AA9"/>
    <w:multiLevelType w:val="hybridMultilevel"/>
    <w:tmpl w:val="2C121F9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12"/>
  </w:num>
  <w:num w:numId="4">
    <w:abstractNumId w:val="14"/>
  </w:num>
  <w:num w:numId="5">
    <w:abstractNumId w:val="27"/>
  </w:num>
  <w:num w:numId="6">
    <w:abstractNumId w:val="11"/>
  </w:num>
  <w:num w:numId="7">
    <w:abstractNumId w:val="32"/>
  </w:num>
  <w:num w:numId="8">
    <w:abstractNumId w:val="9"/>
  </w:num>
  <w:num w:numId="9">
    <w:abstractNumId w:val="13"/>
  </w:num>
  <w:num w:numId="10">
    <w:abstractNumId w:val="4"/>
  </w:num>
  <w:num w:numId="11">
    <w:abstractNumId w:val="10"/>
  </w:num>
  <w:num w:numId="12">
    <w:abstractNumId w:val="15"/>
  </w:num>
  <w:num w:numId="13">
    <w:abstractNumId w:val="26"/>
  </w:num>
  <w:num w:numId="14">
    <w:abstractNumId w:val="16"/>
  </w:num>
  <w:num w:numId="15">
    <w:abstractNumId w:val="18"/>
  </w:num>
  <w:num w:numId="16">
    <w:abstractNumId w:val="2"/>
  </w:num>
  <w:num w:numId="17">
    <w:abstractNumId w:val="24"/>
  </w:num>
  <w:num w:numId="18">
    <w:abstractNumId w:val="6"/>
  </w:num>
  <w:num w:numId="19">
    <w:abstractNumId w:val="3"/>
  </w:num>
  <w:num w:numId="20">
    <w:abstractNumId w:val="21"/>
  </w:num>
  <w:num w:numId="21">
    <w:abstractNumId w:val="29"/>
  </w:num>
  <w:num w:numId="22">
    <w:abstractNumId w:val="39"/>
  </w:num>
  <w:num w:numId="23">
    <w:abstractNumId w:val="23"/>
  </w:num>
  <w:num w:numId="24">
    <w:abstractNumId w:val="35"/>
  </w:num>
  <w:num w:numId="25">
    <w:abstractNumId w:val="7"/>
  </w:num>
  <w:num w:numId="26">
    <w:abstractNumId w:val="37"/>
  </w:num>
  <w:num w:numId="27">
    <w:abstractNumId w:val="33"/>
  </w:num>
  <w:num w:numId="28">
    <w:abstractNumId w:val="20"/>
  </w:num>
  <w:num w:numId="29">
    <w:abstractNumId w:val="31"/>
  </w:num>
  <w:num w:numId="30">
    <w:abstractNumId w:val="17"/>
  </w:num>
  <w:num w:numId="31">
    <w:abstractNumId w:val="36"/>
  </w:num>
  <w:num w:numId="32">
    <w:abstractNumId w:val="0"/>
  </w:num>
  <w:num w:numId="33">
    <w:abstractNumId w:val="34"/>
  </w:num>
  <w:num w:numId="34">
    <w:abstractNumId w:val="8"/>
  </w:num>
  <w:num w:numId="35">
    <w:abstractNumId w:val="19"/>
  </w:num>
  <w:num w:numId="36">
    <w:abstractNumId w:val="28"/>
  </w:num>
  <w:num w:numId="37">
    <w:abstractNumId w:val="1"/>
  </w:num>
  <w:num w:numId="38">
    <w:abstractNumId w:val="38"/>
  </w:num>
  <w:num w:numId="39">
    <w:abstractNumId w:val="5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3A2"/>
    <w:rsid w:val="000A22B1"/>
    <w:rsid w:val="000B2720"/>
    <w:rsid w:val="000C406B"/>
    <w:rsid w:val="000C629F"/>
    <w:rsid w:val="001C7837"/>
    <w:rsid w:val="001D1240"/>
    <w:rsid w:val="001D6F29"/>
    <w:rsid w:val="001E564E"/>
    <w:rsid w:val="00211A9B"/>
    <w:rsid w:val="002373BF"/>
    <w:rsid w:val="002569FC"/>
    <w:rsid w:val="00280D87"/>
    <w:rsid w:val="002C23AF"/>
    <w:rsid w:val="003106CF"/>
    <w:rsid w:val="00371D1B"/>
    <w:rsid w:val="003A3F5F"/>
    <w:rsid w:val="003C0B5A"/>
    <w:rsid w:val="003F2215"/>
    <w:rsid w:val="003F3D6B"/>
    <w:rsid w:val="00443004"/>
    <w:rsid w:val="00456FF5"/>
    <w:rsid w:val="00467825"/>
    <w:rsid w:val="004A5269"/>
    <w:rsid w:val="004D7B65"/>
    <w:rsid w:val="004E1D48"/>
    <w:rsid w:val="00573392"/>
    <w:rsid w:val="005B5AE4"/>
    <w:rsid w:val="00636323"/>
    <w:rsid w:val="006849DA"/>
    <w:rsid w:val="00697A9F"/>
    <w:rsid w:val="006A0E33"/>
    <w:rsid w:val="006A21CB"/>
    <w:rsid w:val="006B1985"/>
    <w:rsid w:val="006C72CB"/>
    <w:rsid w:val="006E59AC"/>
    <w:rsid w:val="006F115A"/>
    <w:rsid w:val="007B19C1"/>
    <w:rsid w:val="007D70EE"/>
    <w:rsid w:val="007E7966"/>
    <w:rsid w:val="007F00CE"/>
    <w:rsid w:val="008475A8"/>
    <w:rsid w:val="00867EA9"/>
    <w:rsid w:val="008E5891"/>
    <w:rsid w:val="00907154"/>
    <w:rsid w:val="00916B9E"/>
    <w:rsid w:val="009467A7"/>
    <w:rsid w:val="0095505A"/>
    <w:rsid w:val="00A2295B"/>
    <w:rsid w:val="00A27ED4"/>
    <w:rsid w:val="00AE235A"/>
    <w:rsid w:val="00AF28C6"/>
    <w:rsid w:val="00B42968"/>
    <w:rsid w:val="00B60F96"/>
    <w:rsid w:val="00B736AC"/>
    <w:rsid w:val="00B748A8"/>
    <w:rsid w:val="00B77838"/>
    <w:rsid w:val="00B96D74"/>
    <w:rsid w:val="00BA5FC6"/>
    <w:rsid w:val="00C31558"/>
    <w:rsid w:val="00C71AFE"/>
    <w:rsid w:val="00CA25D6"/>
    <w:rsid w:val="00D001A3"/>
    <w:rsid w:val="00D15BB7"/>
    <w:rsid w:val="00D9687E"/>
    <w:rsid w:val="00DF03B9"/>
    <w:rsid w:val="00E14B82"/>
    <w:rsid w:val="00E207A0"/>
    <w:rsid w:val="00E311AF"/>
    <w:rsid w:val="00E532D1"/>
    <w:rsid w:val="00E740C6"/>
    <w:rsid w:val="00F02D3D"/>
    <w:rsid w:val="00F953A2"/>
    <w:rsid w:val="00FA6491"/>
    <w:rsid w:val="00FB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71115"/>
  <w15:docId w15:val="{0A901724-45ED-45E8-AD31-58355905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3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7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3B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F28C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F28C6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1C7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837"/>
  </w:style>
  <w:style w:type="paragraph" w:styleId="Footer">
    <w:name w:val="footer"/>
    <w:basedOn w:val="Normal"/>
    <w:link w:val="FooterChar"/>
    <w:uiPriority w:val="99"/>
    <w:unhideWhenUsed/>
    <w:rsid w:val="001C7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0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Beaumont Health System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Nemitz, Scott</dc:creator>
  <cp:lastModifiedBy>Fegan, Kelsey</cp:lastModifiedBy>
  <cp:revision>4</cp:revision>
  <cp:lastPrinted>2017-07-21T14:50:00Z</cp:lastPrinted>
  <dcterms:created xsi:type="dcterms:W3CDTF">2017-07-21T13:57:00Z</dcterms:created>
  <dcterms:modified xsi:type="dcterms:W3CDTF">2017-07-21T14:56:00Z</dcterms:modified>
</cp:coreProperties>
</file>